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B0FB9" w14:textId="77777777" w:rsidR="00751FFE" w:rsidRDefault="00751FFE" w:rsidP="00751F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#S2-161</w:t>
      </w:r>
      <w:r>
        <w:rPr>
          <w:rFonts w:cs="Arial"/>
          <w:b/>
          <w:noProof/>
          <w:sz w:val="24"/>
          <w:lang w:val="en-US"/>
        </w:rPr>
        <w:tab/>
        <w:t>S2-2401861</w:t>
      </w:r>
    </w:p>
    <w:p w14:paraId="77A4F02F" w14:textId="77777777" w:rsidR="00751FFE" w:rsidRDefault="00751FFE" w:rsidP="00751F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26 February - 01 March, 2024, Athens, Greece</w:t>
      </w:r>
    </w:p>
    <w:p w14:paraId="01A31541" w14:textId="3856DE8F" w:rsidR="00751FFE" w:rsidRPr="00751FFE" w:rsidRDefault="00751FFE" w:rsidP="00751F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20F454C1" w14:textId="77777777" w:rsidR="00751FFE" w:rsidRDefault="00751FFE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68730E31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846B3">
        <w:rPr>
          <w:b/>
          <w:noProof/>
          <w:sz w:val="24"/>
          <w:lang w:val="en-US"/>
        </w:rPr>
        <w:t>2</w:t>
      </w:r>
      <w:r w:rsidRPr="00970657">
        <w:rPr>
          <w:b/>
          <w:i/>
          <w:noProof/>
          <w:sz w:val="28"/>
          <w:lang w:val="en-US"/>
        </w:rPr>
        <w:tab/>
      </w:r>
      <w:r w:rsidR="00751FFE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3i2</w:t>
      </w:r>
      <w:r w:rsidR="00ED0471">
        <w:rPr>
          <w:b/>
          <w:i/>
          <w:noProof/>
          <w:sz w:val="28"/>
          <w:lang w:val="en-US"/>
        </w:rPr>
        <w:t>4</w:t>
      </w:r>
      <w:r w:rsidR="00FC1707">
        <w:rPr>
          <w:b/>
          <w:i/>
          <w:noProof/>
          <w:sz w:val="28"/>
          <w:lang w:val="en-US"/>
        </w:rPr>
        <w:t>0</w:t>
      </w:r>
      <w:r w:rsidR="0020760F">
        <w:rPr>
          <w:b/>
          <w:i/>
          <w:noProof/>
          <w:sz w:val="28"/>
          <w:lang w:val="en-US"/>
        </w:rPr>
        <w:t>0</w:t>
      </w:r>
      <w:r w:rsidR="00575238">
        <w:rPr>
          <w:b/>
          <w:i/>
          <w:noProof/>
          <w:sz w:val="28"/>
          <w:lang w:val="en-US"/>
        </w:rPr>
        <w:t>70</w:t>
      </w:r>
    </w:p>
    <w:p w14:paraId="1E083D8F" w14:textId="0ED452FD" w:rsidR="00DD04C7" w:rsidRDefault="004846B3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Jan 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927E77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DD04C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Sevilla</w:t>
      </w:r>
      <w:r w:rsidR="00DD04C7">
        <w:rPr>
          <w:b/>
          <w:noProof/>
          <w:sz w:val="24"/>
        </w:rPr>
        <w:t xml:space="preserve"> (</w:t>
      </w:r>
      <w:r w:rsidR="000318A6">
        <w:rPr>
          <w:b/>
          <w:noProof/>
          <w:sz w:val="24"/>
        </w:rPr>
        <w:t>Spain)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63BD6BA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6028">
        <w:rPr>
          <w:color w:val="000000" w:themeColor="text1"/>
        </w:rPr>
        <w:t xml:space="preserve">LS </w:t>
      </w:r>
      <w:r w:rsidR="00575238">
        <w:rPr>
          <w:color w:val="000000" w:themeColor="text1"/>
        </w:rPr>
        <w:t xml:space="preserve">reply to </w:t>
      </w:r>
      <w:r w:rsidR="00575238" w:rsidRPr="00575238">
        <w:rPr>
          <w:color w:val="000000" w:themeColor="text1"/>
        </w:rPr>
        <w:t>GSMA NG/UPG on Lawful Interception of IMS Data Channel</w:t>
      </w:r>
    </w:p>
    <w:p w14:paraId="4F3073EA" w14:textId="037BCD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51FFE">
        <w:t>S</w:t>
      </w:r>
      <w:r w:rsidR="00575238">
        <w:t>3i240058</w:t>
      </w:r>
      <w:r w:rsidR="00466B01">
        <w:t xml:space="preserve"> (</w:t>
      </w:r>
      <w:r w:rsidR="00466B01">
        <w:rPr>
          <w:rFonts w:eastAsia="MS Mincho"/>
          <w:lang w:eastAsia="ja-JP"/>
        </w:rPr>
        <w:t>UPG#08 Doc 127)</w:t>
      </w:r>
    </w:p>
    <w:p w14:paraId="10DBB812" w14:textId="7EB44EC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</w:p>
    <w:p w14:paraId="583138C5" w14:textId="565E67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707AD3FB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7108CD">
        <w:rPr>
          <w:b w:val="0"/>
          <w:lang w:val="it-IT"/>
        </w:rPr>
        <w:t>SA3-LI</w:t>
      </w:r>
    </w:p>
    <w:p w14:paraId="6E04A38F" w14:textId="27D653F7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575238">
        <w:rPr>
          <w:b w:val="0"/>
          <w:color w:val="000000" w:themeColor="text1"/>
          <w:lang w:val="it-IT"/>
        </w:rPr>
        <w:t>GSMA NG/UPG</w:t>
      </w:r>
    </w:p>
    <w:p w14:paraId="43038801" w14:textId="521A7EF2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466B01" w:rsidRPr="00466B01">
        <w:rPr>
          <w:b w:val="0"/>
          <w:lang w:val="it-IT"/>
        </w:rPr>
        <w:t>SA2</w:t>
      </w:r>
      <w:r w:rsidR="000318A6">
        <w:rPr>
          <w:b w:val="0"/>
          <w:lang w:val="it-IT"/>
        </w:rPr>
        <w:t>, 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D0D530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575238">
        <w:rPr>
          <w:bCs/>
          <w:lang w:val="en-US"/>
        </w:rPr>
        <w:t>Tyler Hawbaker</w:t>
      </w:r>
      <w:r w:rsidR="000B5CE2">
        <w:rPr>
          <w:bCs/>
          <w:lang w:val="en-US"/>
        </w:rPr>
        <w:t>, OTD (US)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42762297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575238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BE040" w14:textId="7954036A" w:rsidR="00E51A4B" w:rsidRDefault="004D0326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</w:t>
      </w:r>
      <w:r w:rsidR="00E51A4B">
        <w:rPr>
          <w:rFonts w:ascii="Arial" w:hAnsi="Arial" w:cs="Arial"/>
          <w:color w:val="000000" w:themeColor="text1"/>
          <w:lang w:val="en-US"/>
        </w:rPr>
        <w:t xml:space="preserve">thanks GSMA NG/UPG for its liaison on Lawful Interception </w:t>
      </w:r>
      <w:r w:rsidR="00602494">
        <w:rPr>
          <w:rFonts w:ascii="Arial" w:hAnsi="Arial" w:cs="Arial"/>
          <w:color w:val="000000" w:themeColor="text1"/>
          <w:lang w:val="en-US"/>
        </w:rPr>
        <w:t>of IMS Data Channel</w:t>
      </w:r>
      <w:r w:rsidR="00912254">
        <w:rPr>
          <w:rFonts w:ascii="Arial" w:hAnsi="Arial" w:cs="Arial"/>
          <w:color w:val="000000" w:themeColor="text1"/>
          <w:lang w:val="en-US"/>
        </w:rPr>
        <w:t xml:space="preserve"> (DC)</w:t>
      </w:r>
      <w:r w:rsidR="00602494">
        <w:rPr>
          <w:rFonts w:ascii="Arial" w:hAnsi="Arial" w:cs="Arial"/>
          <w:color w:val="000000" w:themeColor="text1"/>
          <w:lang w:val="en-US"/>
        </w:rPr>
        <w:t>. SA3-LI has reviewed the information in the GSMA NG/UPG LS and has</w:t>
      </w:r>
      <w:r w:rsidR="00E51A4B">
        <w:rPr>
          <w:rFonts w:ascii="Arial" w:hAnsi="Arial" w:cs="Arial"/>
          <w:color w:val="000000" w:themeColor="text1"/>
          <w:lang w:val="en-US"/>
        </w:rPr>
        <w:t xml:space="preserve"> </w:t>
      </w:r>
      <w:r w:rsidR="0044240D">
        <w:rPr>
          <w:rFonts w:ascii="Arial" w:hAnsi="Arial" w:cs="Arial"/>
          <w:color w:val="000000" w:themeColor="text1"/>
          <w:lang w:val="en-US"/>
        </w:rPr>
        <w:t>agreed the following</w:t>
      </w:r>
      <w:r w:rsidR="00E51A4B">
        <w:rPr>
          <w:rFonts w:ascii="Arial" w:hAnsi="Arial" w:cs="Arial"/>
          <w:color w:val="000000" w:themeColor="text1"/>
          <w:lang w:val="en-US"/>
        </w:rPr>
        <w:t xml:space="preserve">: </w:t>
      </w:r>
    </w:p>
    <w:p w14:paraId="42E148CF" w14:textId="1A6E01AD" w:rsidR="00E51A4B" w:rsidRDefault="00E51A4B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SA3-LI agrees with GSMA NG/UPG interpretation of Lawful Interception requirements pertaining to IMS DC as outlined in the LS.</w:t>
      </w:r>
    </w:p>
    <w:p w14:paraId="44C53651" w14:textId="78D17523" w:rsidR="00E51A4B" w:rsidRDefault="00F15D76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LI</w:t>
      </w:r>
      <w:r w:rsidR="00E51A4B">
        <w:rPr>
          <w:rFonts w:ascii="Arial" w:hAnsi="Arial" w:cs="Arial"/>
          <w:color w:val="000000" w:themeColor="text1"/>
          <w:lang w:val="en-US"/>
        </w:rPr>
        <w:t xml:space="preserve"> requirements defined </w:t>
      </w:r>
      <w:r w:rsidR="00006280">
        <w:rPr>
          <w:rFonts w:ascii="Arial" w:hAnsi="Arial" w:cs="Arial"/>
          <w:color w:val="000000" w:themeColor="text1"/>
          <w:lang w:val="en-US"/>
        </w:rPr>
        <w:t xml:space="preserve">in </w:t>
      </w:r>
      <w:r w:rsidR="00E51A4B">
        <w:rPr>
          <w:rFonts w:ascii="Arial" w:hAnsi="Arial" w:cs="Arial"/>
          <w:color w:val="000000" w:themeColor="text1"/>
          <w:lang w:val="en-US"/>
        </w:rPr>
        <w:t>TS 33.107/</w:t>
      </w:r>
      <w:r w:rsidR="00F801AF">
        <w:rPr>
          <w:rFonts w:ascii="Arial" w:hAnsi="Arial" w:cs="Arial"/>
          <w:color w:val="000000" w:themeColor="text1"/>
          <w:lang w:val="en-US"/>
        </w:rPr>
        <w:t xml:space="preserve">TS </w:t>
      </w:r>
      <w:r w:rsidR="00E51A4B">
        <w:rPr>
          <w:rFonts w:ascii="Arial" w:hAnsi="Arial" w:cs="Arial"/>
          <w:color w:val="000000" w:themeColor="text1"/>
          <w:lang w:val="en-US"/>
        </w:rPr>
        <w:t>33.108 and TS 33.127/TS 33.128</w:t>
      </w:r>
      <w:r w:rsidR="00006280">
        <w:rPr>
          <w:rFonts w:ascii="Arial" w:hAnsi="Arial" w:cs="Arial"/>
          <w:color w:val="000000" w:themeColor="text1"/>
          <w:lang w:val="en-US"/>
        </w:rPr>
        <w:t xml:space="preserve"> apply to IMS and IMS DC</w:t>
      </w:r>
      <w:r w:rsidR="00E51A4B">
        <w:rPr>
          <w:rFonts w:ascii="Arial" w:hAnsi="Arial" w:cs="Arial"/>
          <w:color w:val="000000" w:themeColor="text1"/>
          <w:lang w:val="en-US"/>
        </w:rPr>
        <w:t>.</w:t>
      </w:r>
    </w:p>
    <w:p w14:paraId="40F70473" w14:textId="392FC7DD" w:rsidR="004D0326" w:rsidRDefault="00E51A4B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When present, any encrypted communication</w:t>
      </w:r>
      <w:r w:rsidR="00006280">
        <w:rPr>
          <w:rFonts w:ascii="Arial" w:hAnsi="Arial" w:cs="Arial"/>
          <w:color w:val="000000" w:themeColor="text1"/>
          <w:lang w:val="en-US"/>
        </w:rPr>
        <w:t>s</w:t>
      </w:r>
      <w:r w:rsidR="00204AD2">
        <w:rPr>
          <w:rFonts w:ascii="Arial" w:hAnsi="Arial" w:cs="Arial"/>
          <w:color w:val="000000" w:themeColor="text1"/>
          <w:lang w:val="en-US"/>
        </w:rPr>
        <w:t xml:space="preserve"> </w:t>
      </w:r>
      <w:r w:rsidR="005E5436">
        <w:rPr>
          <w:rFonts w:ascii="Arial" w:hAnsi="Arial" w:cs="Arial"/>
          <w:color w:val="000000" w:themeColor="text1"/>
          <w:lang w:val="en-US"/>
        </w:rPr>
        <w:t xml:space="preserve">and communications </w:t>
      </w:r>
      <w:r w:rsidR="00C457E0">
        <w:rPr>
          <w:rFonts w:ascii="Arial" w:hAnsi="Arial" w:cs="Arial"/>
          <w:color w:val="000000" w:themeColor="text1"/>
          <w:lang w:val="en-US"/>
        </w:rPr>
        <w:t xml:space="preserve">related information </w:t>
      </w:r>
      <w:r w:rsidR="00204AD2">
        <w:rPr>
          <w:rFonts w:ascii="Arial" w:hAnsi="Arial" w:cs="Arial"/>
          <w:color w:val="000000" w:themeColor="text1"/>
          <w:lang w:val="en-US"/>
        </w:rPr>
        <w:t>for which a CSP has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25034F">
        <w:rPr>
          <w:rFonts w:ascii="Arial" w:hAnsi="Arial" w:cs="Arial"/>
          <w:color w:val="000000" w:themeColor="text1"/>
          <w:lang w:val="en-US"/>
        </w:rPr>
        <w:t xml:space="preserve">access to, </w:t>
      </w:r>
      <w:r>
        <w:rPr>
          <w:rFonts w:ascii="Arial" w:hAnsi="Arial" w:cs="Arial"/>
          <w:color w:val="000000" w:themeColor="text1"/>
          <w:lang w:val="en-US"/>
        </w:rPr>
        <w:t>or provides key material for</w:t>
      </w:r>
      <w:r w:rsidR="0025034F">
        <w:rPr>
          <w:rFonts w:ascii="Arial" w:hAnsi="Arial" w:cs="Arial"/>
          <w:color w:val="000000" w:themeColor="text1"/>
          <w:lang w:val="en-US"/>
        </w:rPr>
        <w:t>,</w:t>
      </w:r>
      <w:r>
        <w:rPr>
          <w:rFonts w:ascii="Arial" w:hAnsi="Arial" w:cs="Arial"/>
          <w:color w:val="000000" w:themeColor="text1"/>
          <w:lang w:val="en-US"/>
        </w:rPr>
        <w:t xml:space="preserve"> shall be delivered in either an unencrypted format or encrypted with means and instructions on method to perform decryption.</w:t>
      </w:r>
    </w:p>
    <w:p w14:paraId="5EB02A4A" w14:textId="4900B107" w:rsidR="001656A2" w:rsidRDefault="001656A2" w:rsidP="00E51A4B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If end-to-end encryption prevents a CSP from achieving either of </w:t>
      </w:r>
      <w:r w:rsidR="0040339E">
        <w:rPr>
          <w:rFonts w:ascii="Arial" w:hAnsi="Arial" w:cs="Arial"/>
          <w:color w:val="000000" w:themeColor="text1"/>
          <w:lang w:val="en-US"/>
        </w:rPr>
        <w:t xml:space="preserve">the options in bullet three </w:t>
      </w:r>
      <w:r>
        <w:rPr>
          <w:rFonts w:ascii="Arial" w:hAnsi="Arial" w:cs="Arial"/>
          <w:color w:val="000000" w:themeColor="text1"/>
          <w:lang w:val="en-US"/>
        </w:rPr>
        <w:t>where required by local regulations, then end-to-end encryption cannot be enabled</w:t>
      </w:r>
      <w:r w:rsidR="00F15D76">
        <w:rPr>
          <w:rFonts w:ascii="Arial" w:hAnsi="Arial" w:cs="Arial"/>
          <w:color w:val="000000" w:themeColor="text1"/>
          <w:lang w:val="en-US"/>
        </w:rPr>
        <w:t xml:space="preserve"> e.g. as in the case of S8</w:t>
      </w:r>
      <w:r w:rsidR="00466B01">
        <w:rPr>
          <w:rFonts w:ascii="Arial" w:hAnsi="Arial" w:cs="Arial"/>
          <w:color w:val="000000" w:themeColor="text1"/>
          <w:lang w:val="en-US"/>
        </w:rPr>
        <w:t>HR</w:t>
      </w:r>
      <w:r w:rsidR="00F15D76">
        <w:rPr>
          <w:rFonts w:ascii="Arial" w:hAnsi="Arial" w:cs="Arial"/>
          <w:color w:val="000000" w:themeColor="text1"/>
          <w:lang w:val="en-US"/>
        </w:rPr>
        <w:t>/N9HR</w:t>
      </w:r>
      <w:r w:rsidR="00C46A42">
        <w:rPr>
          <w:rFonts w:ascii="Arial" w:hAnsi="Arial" w:cs="Arial"/>
          <w:color w:val="000000" w:themeColor="text1"/>
          <w:lang w:val="en-US"/>
        </w:rPr>
        <w:t xml:space="preserve"> LI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740A9471" w14:textId="03078AB6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</w:p>
    <w:p w14:paraId="536119B8" w14:textId="7A46FCF6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SA3-LI responses to GSMA NG/UPG questions are as follows:</w:t>
      </w:r>
    </w:p>
    <w:p w14:paraId="10635737" w14:textId="4E15978C" w:rsidR="00E51A4B" w:rsidRDefault="00E51A4B" w:rsidP="00E51A4B">
      <w:pPr>
        <w:rPr>
          <w:rFonts w:ascii="Arial" w:hAnsi="Arial" w:cs="Arial"/>
          <w:color w:val="000000" w:themeColor="text1"/>
          <w:lang w:val="en-US"/>
        </w:rPr>
      </w:pPr>
    </w:p>
    <w:p w14:paraId="2057496F" w14:textId="030F34AE" w:rsidR="00E51A4B" w:rsidRDefault="00E51A4B" w:rsidP="00E51A4B">
      <w:pPr>
        <w:numPr>
          <w:ilvl w:val="0"/>
          <w:numId w:val="17"/>
        </w:numPr>
        <w:rPr>
          <w:rFonts w:ascii="Arial" w:hAnsi="Arial" w:cs="Arial"/>
          <w:color w:val="000000" w:themeColor="text1"/>
        </w:rPr>
      </w:pPr>
      <w:r w:rsidRPr="00E51A4B">
        <w:rPr>
          <w:rFonts w:ascii="Arial" w:hAnsi="Arial" w:cs="Arial"/>
          <w:color w:val="000000" w:themeColor="text1"/>
        </w:rPr>
        <w:t>Does SA3-LI already provision for the interception of 3GPP TS 26.114 defined bootstrap and the application data channels, and if so where are those provisions captured;</w:t>
      </w:r>
    </w:p>
    <w:p w14:paraId="3D40CA5B" w14:textId="77777777" w:rsidR="00E51A4B" w:rsidRDefault="00E51A4B" w:rsidP="00E51A4B">
      <w:pPr>
        <w:rPr>
          <w:rFonts w:ascii="Arial" w:hAnsi="Arial" w:cs="Arial"/>
          <w:color w:val="000000" w:themeColor="text1"/>
        </w:rPr>
      </w:pPr>
    </w:p>
    <w:p w14:paraId="67F48615" w14:textId="3447344B" w:rsidR="00E51A4B" w:rsidRPr="00E51A4B" w:rsidRDefault="00E51A4B" w:rsidP="00E51A4B">
      <w:pPr>
        <w:rPr>
          <w:rFonts w:ascii="Arial" w:hAnsi="Arial" w:cs="Arial"/>
          <w:i/>
          <w:color w:val="000000" w:themeColor="text1"/>
        </w:rPr>
      </w:pPr>
      <w:r w:rsidRPr="00E51A4B">
        <w:rPr>
          <w:rFonts w:ascii="Arial" w:hAnsi="Arial" w:cs="Arial"/>
          <w:i/>
          <w:color w:val="000000" w:themeColor="text1"/>
        </w:rPr>
        <w:t>SA3-LI solution for data channel provisioning and interception is not yet defined but is in disc</w:t>
      </w:r>
      <w:r w:rsidR="003D6A7B">
        <w:rPr>
          <w:rFonts w:ascii="Arial" w:hAnsi="Arial" w:cs="Arial"/>
          <w:i/>
          <w:color w:val="000000" w:themeColor="text1"/>
        </w:rPr>
        <w:t>ussion within the working group</w:t>
      </w:r>
      <w:r w:rsidR="002F5E6F">
        <w:rPr>
          <w:rFonts w:ascii="Arial" w:hAnsi="Arial" w:cs="Arial"/>
          <w:i/>
          <w:color w:val="000000" w:themeColor="text1"/>
        </w:rPr>
        <w:t xml:space="preserve">. </w:t>
      </w:r>
      <w:r w:rsidRPr="00E51A4B">
        <w:rPr>
          <w:rFonts w:ascii="Arial" w:hAnsi="Arial" w:cs="Arial"/>
          <w:i/>
          <w:color w:val="000000" w:themeColor="text1"/>
        </w:rPr>
        <w:t>SA3-LI will send a follow-on LS outlining detailed procedures</w:t>
      </w:r>
      <w:r w:rsidR="0032767E">
        <w:rPr>
          <w:rFonts w:ascii="Arial" w:hAnsi="Arial" w:cs="Arial"/>
          <w:i/>
          <w:color w:val="000000" w:themeColor="text1"/>
        </w:rPr>
        <w:t xml:space="preserve"> once completed</w:t>
      </w:r>
      <w:r w:rsidRPr="00E51A4B">
        <w:rPr>
          <w:rFonts w:ascii="Arial" w:hAnsi="Arial" w:cs="Arial"/>
          <w:i/>
          <w:color w:val="000000" w:themeColor="text1"/>
        </w:rPr>
        <w:t>.</w:t>
      </w:r>
    </w:p>
    <w:p w14:paraId="7118163A" w14:textId="77777777" w:rsidR="00E51A4B" w:rsidRPr="00E51A4B" w:rsidRDefault="00E51A4B" w:rsidP="00E51A4B">
      <w:pPr>
        <w:rPr>
          <w:rFonts w:ascii="Arial" w:hAnsi="Arial" w:cs="Arial"/>
          <w:color w:val="000000" w:themeColor="text1"/>
        </w:rPr>
      </w:pPr>
    </w:p>
    <w:p w14:paraId="4FA8E1B1" w14:textId="77777777" w:rsidR="00E51A4B" w:rsidRPr="00E51A4B" w:rsidRDefault="00E51A4B" w:rsidP="00E51A4B">
      <w:pPr>
        <w:numPr>
          <w:ilvl w:val="0"/>
          <w:numId w:val="17"/>
        </w:numPr>
        <w:rPr>
          <w:rFonts w:ascii="Arial" w:hAnsi="Arial" w:cs="Arial"/>
          <w:color w:val="000000" w:themeColor="text1"/>
        </w:rPr>
      </w:pPr>
      <w:r w:rsidRPr="00E51A4B">
        <w:rPr>
          <w:rFonts w:ascii="Arial" w:hAnsi="Arial" w:cs="Arial"/>
          <w:color w:val="000000" w:themeColor="text1"/>
        </w:rPr>
        <w:t>The case being that no such provisions exists then we kindly ask SA3-LI to undertake the required study and to provide clarifications on Lawful Interception in the following scenarios:</w:t>
      </w:r>
    </w:p>
    <w:p w14:paraId="708D8B9A" w14:textId="77777777" w:rsidR="004A1CD0" w:rsidRPr="004A1CD0" w:rsidRDefault="00E51A4B" w:rsidP="009F34FE">
      <w:pPr>
        <w:numPr>
          <w:ilvl w:val="0"/>
          <w:numId w:val="18"/>
        </w:numPr>
        <w:rPr>
          <w:rFonts w:ascii="Arial" w:hAnsi="Arial" w:cs="Arial"/>
          <w:color w:val="000000" w:themeColor="text1"/>
          <w:lang w:val="en-US"/>
        </w:rPr>
      </w:pPr>
      <w:r w:rsidRPr="00E51A4B">
        <w:rPr>
          <w:rFonts w:ascii="Arial" w:hAnsi="Arial" w:cs="Arial"/>
          <w:color w:val="000000" w:themeColor="text1"/>
        </w:rPr>
        <w:t>Lawful interception of the end to end encrypted communication contents over 3GPP TS 26.114 defined bootstrap data channels and application data channels in non-roaming scenario;</w:t>
      </w:r>
    </w:p>
    <w:p w14:paraId="2D63A309" w14:textId="01318058" w:rsidR="004D0326" w:rsidRPr="00E51A4B" w:rsidRDefault="00E51A4B" w:rsidP="009F34FE">
      <w:pPr>
        <w:numPr>
          <w:ilvl w:val="0"/>
          <w:numId w:val="18"/>
        </w:numPr>
        <w:rPr>
          <w:rFonts w:ascii="Arial" w:hAnsi="Arial" w:cs="Arial"/>
          <w:color w:val="000000" w:themeColor="text1"/>
          <w:lang w:val="en-US"/>
        </w:rPr>
      </w:pPr>
      <w:r w:rsidRPr="00E51A4B">
        <w:rPr>
          <w:rFonts w:ascii="Arial" w:hAnsi="Arial" w:cs="Arial"/>
          <w:color w:val="000000" w:themeColor="text1"/>
        </w:rPr>
        <w:t>Lawful interception of the end to end encrypted communication contents over 3GPP TS 26.114 defined bootstrap data channels and application data channels in roaming scenario.</w:t>
      </w:r>
    </w:p>
    <w:p w14:paraId="6FA55666" w14:textId="77777777" w:rsidR="00E51A4B" w:rsidRPr="00E51A4B" w:rsidRDefault="00E51A4B" w:rsidP="00E51A4B">
      <w:pPr>
        <w:ind w:left="1434"/>
        <w:rPr>
          <w:rFonts w:ascii="Arial" w:hAnsi="Arial" w:cs="Arial"/>
          <w:color w:val="000000" w:themeColor="text1"/>
          <w:lang w:val="en-US"/>
        </w:rPr>
      </w:pPr>
    </w:p>
    <w:p w14:paraId="6FF2F187" w14:textId="296F20FF" w:rsidR="00E51A4B" w:rsidRPr="00E51A4B" w:rsidRDefault="00205C85" w:rsidP="00E51A4B">
      <w:pPr>
        <w:rPr>
          <w:rFonts w:ascii="Arial" w:hAnsi="Arial" w:cs="Arial"/>
          <w:i/>
          <w:color w:val="000000" w:themeColor="text1"/>
          <w:lang w:val="en-US"/>
        </w:rPr>
      </w:pPr>
      <w:r>
        <w:rPr>
          <w:rFonts w:ascii="Arial" w:hAnsi="Arial" w:cs="Arial"/>
          <w:i/>
          <w:color w:val="000000" w:themeColor="text1"/>
        </w:rPr>
        <w:lastRenderedPageBreak/>
        <w:t xml:space="preserve">Companies in 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SA3-LI </w:t>
      </w:r>
      <w:r>
        <w:rPr>
          <w:rFonts w:ascii="Arial" w:hAnsi="Arial" w:cs="Arial"/>
          <w:i/>
          <w:color w:val="000000" w:themeColor="text1"/>
        </w:rPr>
        <w:t>have signalled intent to begin</w:t>
      </w:r>
      <w:r w:rsidR="0078258D">
        <w:rPr>
          <w:rFonts w:ascii="Arial" w:hAnsi="Arial" w:cs="Arial"/>
          <w:i/>
          <w:color w:val="000000" w:themeColor="text1"/>
        </w:rPr>
        <w:t xml:space="preserve"> work in Q2 of 202</w:t>
      </w:r>
      <w:r w:rsidR="00E51A4B">
        <w:rPr>
          <w:rFonts w:ascii="Arial" w:hAnsi="Arial" w:cs="Arial"/>
          <w:i/>
          <w:color w:val="000000" w:themeColor="text1"/>
        </w:rPr>
        <w:t xml:space="preserve">4 and 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will </w:t>
      </w:r>
      <w:r w:rsidR="007B7D2C">
        <w:rPr>
          <w:rFonts w:ascii="Arial" w:hAnsi="Arial" w:cs="Arial"/>
          <w:i/>
          <w:color w:val="000000" w:themeColor="text1"/>
        </w:rPr>
        <w:t xml:space="preserve">take into </w:t>
      </w:r>
      <w:r w:rsidR="00E51A4B" w:rsidRPr="00E51A4B">
        <w:rPr>
          <w:rFonts w:ascii="Arial" w:hAnsi="Arial" w:cs="Arial"/>
          <w:i/>
          <w:color w:val="000000" w:themeColor="text1"/>
        </w:rPr>
        <w:t>consider</w:t>
      </w:r>
      <w:r w:rsidR="007B7D2C">
        <w:rPr>
          <w:rFonts w:ascii="Arial" w:hAnsi="Arial" w:cs="Arial"/>
          <w:i/>
          <w:color w:val="000000" w:themeColor="text1"/>
        </w:rPr>
        <w:t>ation</w:t>
      </w:r>
      <w:r w:rsidR="00E51A4B" w:rsidRPr="00E51A4B">
        <w:rPr>
          <w:rFonts w:ascii="Arial" w:hAnsi="Arial" w:cs="Arial"/>
          <w:i/>
          <w:color w:val="000000" w:themeColor="text1"/>
        </w:rPr>
        <w:t xml:space="preserve"> the bootstrap and application data channel as defined in TS 26.114 when developing LI solution for IMS-DC for both roaming and non-roaming scenarios.</w:t>
      </w:r>
    </w:p>
    <w:p w14:paraId="300C5E52" w14:textId="453E4DE3" w:rsidR="00467C59" w:rsidRDefault="00467C59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4887F44" w14:textId="2445788D" w:rsidR="003926FE" w:rsidRPr="000F4E43" w:rsidRDefault="00463675" w:rsidP="00186E6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EBFCB6D" w14:textId="537D8E7C" w:rsidR="008F2FB5" w:rsidRDefault="003926FE" w:rsidP="001656A2">
      <w:pPr>
        <w:spacing w:after="120"/>
        <w:ind w:left="938" w:hanging="938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 </w:t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 w:rsidR="00186E66">
        <w:rPr>
          <w:rFonts w:ascii="Arial" w:hAnsi="Arial" w:cs="Arial"/>
          <w:lang w:val="en-US"/>
        </w:rPr>
        <w:t>GSMA NG/UPG</w:t>
      </w:r>
      <w:r>
        <w:rPr>
          <w:rFonts w:ascii="Arial" w:hAnsi="Arial" w:cs="Arial"/>
          <w:lang w:val="en-US"/>
        </w:rPr>
        <w:t xml:space="preserve"> to take the </w:t>
      </w:r>
      <w:r w:rsidR="00317E82">
        <w:rPr>
          <w:rFonts w:ascii="Arial" w:hAnsi="Arial" w:cs="Arial"/>
          <w:lang w:val="en-US"/>
        </w:rPr>
        <w:t>above feedback</w:t>
      </w:r>
      <w:r w:rsidR="00186E66">
        <w:rPr>
          <w:rFonts w:ascii="Arial" w:hAnsi="Arial" w:cs="Arial"/>
          <w:lang w:val="en-US"/>
        </w:rPr>
        <w:t xml:space="preserve"> into account.</w:t>
      </w:r>
      <w:r w:rsidRPr="00B860CA">
        <w:rPr>
          <w:rFonts w:ascii="Arial" w:hAnsi="Arial" w:cs="Arial"/>
          <w:lang w:val="en-US"/>
        </w:rPr>
        <w:br/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72C6C5E6" w:rsidR="006D2D8A" w:rsidRDefault="006C2E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 WG3-LI Meeting #93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– </w:t>
      </w:r>
      <w:r>
        <w:rPr>
          <w:rFonts w:ascii="Arial" w:hAnsi="Arial" w:cs="Arial"/>
          <w:bCs/>
          <w:color w:val="000000" w:themeColor="text1"/>
        </w:rPr>
        <w:t>19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Apr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="00B72C1D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Washington DC, US</w:t>
      </w:r>
    </w:p>
    <w:p w14:paraId="0639928C" w14:textId="26D2E00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8C6DD" w14:textId="77777777" w:rsidR="00A02BE6" w:rsidRDefault="00A02BE6">
      <w:r>
        <w:separator/>
      </w:r>
    </w:p>
  </w:endnote>
  <w:endnote w:type="continuationSeparator" w:id="0">
    <w:p w14:paraId="18C34FAE" w14:textId="77777777" w:rsidR="00A02BE6" w:rsidRDefault="00A0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5797B" w14:textId="77777777" w:rsidR="00A02BE6" w:rsidRDefault="00A02BE6">
      <w:r>
        <w:separator/>
      </w:r>
    </w:p>
  </w:footnote>
  <w:footnote w:type="continuationSeparator" w:id="0">
    <w:p w14:paraId="5E530916" w14:textId="77777777" w:rsidR="00A02BE6" w:rsidRDefault="00A02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E82AD4"/>
    <w:multiLevelType w:val="hybridMultilevel"/>
    <w:tmpl w:val="137E1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9520591">
    <w:abstractNumId w:val="17"/>
  </w:num>
  <w:num w:numId="2" w16cid:durableId="2026249555">
    <w:abstractNumId w:val="15"/>
  </w:num>
  <w:num w:numId="3" w16cid:durableId="1723289004">
    <w:abstractNumId w:val="14"/>
  </w:num>
  <w:num w:numId="4" w16cid:durableId="1500534069">
    <w:abstractNumId w:val="11"/>
  </w:num>
  <w:num w:numId="5" w16cid:durableId="1406684848">
    <w:abstractNumId w:val="9"/>
  </w:num>
  <w:num w:numId="6" w16cid:durableId="1757938864">
    <w:abstractNumId w:val="7"/>
  </w:num>
  <w:num w:numId="7" w16cid:durableId="136461212">
    <w:abstractNumId w:val="6"/>
  </w:num>
  <w:num w:numId="8" w16cid:durableId="2075545686">
    <w:abstractNumId w:val="5"/>
  </w:num>
  <w:num w:numId="9" w16cid:durableId="1942060509">
    <w:abstractNumId w:val="4"/>
  </w:num>
  <w:num w:numId="10" w16cid:durableId="236748633">
    <w:abstractNumId w:val="8"/>
  </w:num>
  <w:num w:numId="11" w16cid:durableId="194201189">
    <w:abstractNumId w:val="3"/>
  </w:num>
  <w:num w:numId="12" w16cid:durableId="1552955475">
    <w:abstractNumId w:val="2"/>
  </w:num>
  <w:num w:numId="13" w16cid:durableId="1409034066">
    <w:abstractNumId w:val="1"/>
  </w:num>
  <w:num w:numId="14" w16cid:durableId="67775191">
    <w:abstractNumId w:val="0"/>
  </w:num>
  <w:num w:numId="15" w16cid:durableId="1693528192">
    <w:abstractNumId w:val="10"/>
  </w:num>
  <w:num w:numId="16" w16cid:durableId="2073966599">
    <w:abstractNumId w:val="12"/>
  </w:num>
  <w:num w:numId="17" w16cid:durableId="953826048">
    <w:abstractNumId w:val="16"/>
  </w:num>
  <w:num w:numId="18" w16cid:durableId="989285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2"/>
    <w:rsid w:val="000046EE"/>
    <w:rsid w:val="00006280"/>
    <w:rsid w:val="00012AD9"/>
    <w:rsid w:val="00013BCD"/>
    <w:rsid w:val="00030C17"/>
    <w:rsid w:val="000318A6"/>
    <w:rsid w:val="000476E1"/>
    <w:rsid w:val="00052535"/>
    <w:rsid w:val="0006195E"/>
    <w:rsid w:val="000950EA"/>
    <w:rsid w:val="000A072E"/>
    <w:rsid w:val="000A5203"/>
    <w:rsid w:val="000B5CE2"/>
    <w:rsid w:val="000B6E0F"/>
    <w:rsid w:val="000F3B74"/>
    <w:rsid w:val="000F4E43"/>
    <w:rsid w:val="0010410E"/>
    <w:rsid w:val="00112C40"/>
    <w:rsid w:val="00116035"/>
    <w:rsid w:val="001359EA"/>
    <w:rsid w:val="00136B62"/>
    <w:rsid w:val="001408DF"/>
    <w:rsid w:val="00161A98"/>
    <w:rsid w:val="001656A2"/>
    <w:rsid w:val="00186E66"/>
    <w:rsid w:val="001A1876"/>
    <w:rsid w:val="001A5EE4"/>
    <w:rsid w:val="001B7B94"/>
    <w:rsid w:val="001C066B"/>
    <w:rsid w:val="001C4749"/>
    <w:rsid w:val="001C75A3"/>
    <w:rsid w:val="00204AD2"/>
    <w:rsid w:val="00204D1D"/>
    <w:rsid w:val="00205C85"/>
    <w:rsid w:val="0020760F"/>
    <w:rsid w:val="002100DC"/>
    <w:rsid w:val="00212820"/>
    <w:rsid w:val="002427E5"/>
    <w:rsid w:val="0025034F"/>
    <w:rsid w:val="002A36F6"/>
    <w:rsid w:val="002B3E2F"/>
    <w:rsid w:val="002C0FCC"/>
    <w:rsid w:val="002D029F"/>
    <w:rsid w:val="002D14B7"/>
    <w:rsid w:val="002D494D"/>
    <w:rsid w:val="002D6D65"/>
    <w:rsid w:val="002E24FA"/>
    <w:rsid w:val="002F5E6F"/>
    <w:rsid w:val="00303290"/>
    <w:rsid w:val="00317E82"/>
    <w:rsid w:val="0032767E"/>
    <w:rsid w:val="00340F85"/>
    <w:rsid w:val="00347D27"/>
    <w:rsid w:val="00357E07"/>
    <w:rsid w:val="00367A1C"/>
    <w:rsid w:val="00385C87"/>
    <w:rsid w:val="003926FE"/>
    <w:rsid w:val="00392808"/>
    <w:rsid w:val="00395C94"/>
    <w:rsid w:val="003A2D2B"/>
    <w:rsid w:val="003D6A7B"/>
    <w:rsid w:val="003F0038"/>
    <w:rsid w:val="0040339E"/>
    <w:rsid w:val="00407E36"/>
    <w:rsid w:val="00427CA9"/>
    <w:rsid w:val="004353F6"/>
    <w:rsid w:val="0044000D"/>
    <w:rsid w:val="0044240D"/>
    <w:rsid w:val="0045404C"/>
    <w:rsid w:val="00454869"/>
    <w:rsid w:val="00463675"/>
    <w:rsid w:val="00466194"/>
    <w:rsid w:val="00466A3A"/>
    <w:rsid w:val="00466B01"/>
    <w:rsid w:val="00467C59"/>
    <w:rsid w:val="00470359"/>
    <w:rsid w:val="0048093B"/>
    <w:rsid w:val="00483586"/>
    <w:rsid w:val="004846B3"/>
    <w:rsid w:val="004A1CD0"/>
    <w:rsid w:val="004A2AC8"/>
    <w:rsid w:val="004A64DB"/>
    <w:rsid w:val="004A70E3"/>
    <w:rsid w:val="004B3825"/>
    <w:rsid w:val="004D0326"/>
    <w:rsid w:val="004D1AD8"/>
    <w:rsid w:val="004E51D1"/>
    <w:rsid w:val="004F0889"/>
    <w:rsid w:val="004F2D8D"/>
    <w:rsid w:val="004F2DB7"/>
    <w:rsid w:val="005544B7"/>
    <w:rsid w:val="005668F7"/>
    <w:rsid w:val="00575238"/>
    <w:rsid w:val="00580B4A"/>
    <w:rsid w:val="005810E6"/>
    <w:rsid w:val="00584B08"/>
    <w:rsid w:val="0058715A"/>
    <w:rsid w:val="005927E2"/>
    <w:rsid w:val="005E5436"/>
    <w:rsid w:val="005E7880"/>
    <w:rsid w:val="005F3D15"/>
    <w:rsid w:val="005F6F0C"/>
    <w:rsid w:val="00602494"/>
    <w:rsid w:val="00605ECF"/>
    <w:rsid w:val="00612D92"/>
    <w:rsid w:val="006225BB"/>
    <w:rsid w:val="00663948"/>
    <w:rsid w:val="00682375"/>
    <w:rsid w:val="00691B8A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702320"/>
    <w:rsid w:val="007048A1"/>
    <w:rsid w:val="00706B05"/>
    <w:rsid w:val="007108CD"/>
    <w:rsid w:val="00715458"/>
    <w:rsid w:val="0071751A"/>
    <w:rsid w:val="00717F99"/>
    <w:rsid w:val="00726FC3"/>
    <w:rsid w:val="007364A0"/>
    <w:rsid w:val="00737115"/>
    <w:rsid w:val="00741086"/>
    <w:rsid w:val="00745EBD"/>
    <w:rsid w:val="00751FFE"/>
    <w:rsid w:val="00776AEA"/>
    <w:rsid w:val="0078258D"/>
    <w:rsid w:val="007A7603"/>
    <w:rsid w:val="007B0BC2"/>
    <w:rsid w:val="007B7D2C"/>
    <w:rsid w:val="007E60B3"/>
    <w:rsid w:val="007E7F3E"/>
    <w:rsid w:val="007F02D7"/>
    <w:rsid w:val="00820A7E"/>
    <w:rsid w:val="00822DFC"/>
    <w:rsid w:val="00825B23"/>
    <w:rsid w:val="0083481F"/>
    <w:rsid w:val="0084355B"/>
    <w:rsid w:val="0084470F"/>
    <w:rsid w:val="00865568"/>
    <w:rsid w:val="00867B24"/>
    <w:rsid w:val="00893512"/>
    <w:rsid w:val="00897574"/>
    <w:rsid w:val="008B57DE"/>
    <w:rsid w:val="008C024F"/>
    <w:rsid w:val="008C4F21"/>
    <w:rsid w:val="008C5882"/>
    <w:rsid w:val="008F2FB5"/>
    <w:rsid w:val="008F33D0"/>
    <w:rsid w:val="008F363A"/>
    <w:rsid w:val="008F6DB8"/>
    <w:rsid w:val="00906FC6"/>
    <w:rsid w:val="00912254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90DC6"/>
    <w:rsid w:val="0099767C"/>
    <w:rsid w:val="009A0EDC"/>
    <w:rsid w:val="009C4BDC"/>
    <w:rsid w:val="009E07EE"/>
    <w:rsid w:val="009F1275"/>
    <w:rsid w:val="00A02BE6"/>
    <w:rsid w:val="00A0788C"/>
    <w:rsid w:val="00A10A41"/>
    <w:rsid w:val="00A27498"/>
    <w:rsid w:val="00A443BA"/>
    <w:rsid w:val="00A50706"/>
    <w:rsid w:val="00A5385C"/>
    <w:rsid w:val="00A54DD8"/>
    <w:rsid w:val="00A748E7"/>
    <w:rsid w:val="00A74908"/>
    <w:rsid w:val="00A849C4"/>
    <w:rsid w:val="00A977F4"/>
    <w:rsid w:val="00AA06D5"/>
    <w:rsid w:val="00AB0C59"/>
    <w:rsid w:val="00AB6DF0"/>
    <w:rsid w:val="00AC2B9A"/>
    <w:rsid w:val="00AC38BA"/>
    <w:rsid w:val="00AC6F42"/>
    <w:rsid w:val="00B013D5"/>
    <w:rsid w:val="00B034A6"/>
    <w:rsid w:val="00B14688"/>
    <w:rsid w:val="00B23DF3"/>
    <w:rsid w:val="00B3014D"/>
    <w:rsid w:val="00B3347F"/>
    <w:rsid w:val="00B43ABB"/>
    <w:rsid w:val="00B72C1D"/>
    <w:rsid w:val="00B74D8C"/>
    <w:rsid w:val="00B8054E"/>
    <w:rsid w:val="00B860CA"/>
    <w:rsid w:val="00B94155"/>
    <w:rsid w:val="00BB42EC"/>
    <w:rsid w:val="00BD4020"/>
    <w:rsid w:val="00BE5259"/>
    <w:rsid w:val="00C046DB"/>
    <w:rsid w:val="00C05767"/>
    <w:rsid w:val="00C457E0"/>
    <w:rsid w:val="00C46A42"/>
    <w:rsid w:val="00C6743B"/>
    <w:rsid w:val="00CA026B"/>
    <w:rsid w:val="00CB22F9"/>
    <w:rsid w:val="00CC1C60"/>
    <w:rsid w:val="00CE2B9F"/>
    <w:rsid w:val="00CE64BC"/>
    <w:rsid w:val="00CF6028"/>
    <w:rsid w:val="00D028AB"/>
    <w:rsid w:val="00D07843"/>
    <w:rsid w:val="00D471D1"/>
    <w:rsid w:val="00D66D12"/>
    <w:rsid w:val="00D7596D"/>
    <w:rsid w:val="00D75A3B"/>
    <w:rsid w:val="00D852C2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51A4B"/>
    <w:rsid w:val="00E8290B"/>
    <w:rsid w:val="00E82C49"/>
    <w:rsid w:val="00E97EB6"/>
    <w:rsid w:val="00EC743D"/>
    <w:rsid w:val="00ED0471"/>
    <w:rsid w:val="00ED32AD"/>
    <w:rsid w:val="00EE25D4"/>
    <w:rsid w:val="00EF76C2"/>
    <w:rsid w:val="00F03298"/>
    <w:rsid w:val="00F077D7"/>
    <w:rsid w:val="00F15D76"/>
    <w:rsid w:val="00F34D91"/>
    <w:rsid w:val="00F46C48"/>
    <w:rsid w:val="00F604CA"/>
    <w:rsid w:val="00F64DA3"/>
    <w:rsid w:val="00F801AF"/>
    <w:rsid w:val="00F8051C"/>
    <w:rsid w:val="00F86616"/>
    <w:rsid w:val="00FC1707"/>
    <w:rsid w:val="00FC1FB9"/>
    <w:rsid w:val="00FE09CE"/>
    <w:rsid w:val="00FF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2488</Characters>
  <Application>Microsoft Office Word</Application>
  <DocSecurity>0</DocSecurity>
  <Lines>42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2024-02-07T13:56:00Z</dcterms:created>
  <dcterms:modified xsi:type="dcterms:W3CDTF">2024-02-07T13:56:00Z</dcterms:modified>
</cp:coreProperties>
</file>